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2414078</wp:posOffset>
            </wp:positionH>
            <wp:positionV relativeFrom="line">
              <wp:posOffset>-908683</wp:posOffset>
            </wp:positionV>
            <wp:extent cx="1495027" cy="1081264"/>
            <wp:effectExtent l="0" t="0" r="0" b="0"/>
            <wp:wrapNone/>
            <wp:docPr id="1073741825" name="officeArt object" descr="A picture containing lam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 picture containing lampDescription automatically generated" descr="A picture containing lampDescription automatically generat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5188" t="24959" r="14098" b="23897"/>
                    <a:stretch>
                      <a:fillRect/>
                    </a:stretch>
                  </pic:blipFill>
                  <pic:spPr>
                    <a:xfrm>
                      <a:off x="0" y="0"/>
                      <a:ext cx="1495027" cy="10812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BEHAVIOR INTERVENTION PLAN</w:t>
      </w:r>
      <w:r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7793</wp:posOffset>
                </wp:positionH>
                <wp:positionV relativeFrom="page">
                  <wp:posOffset>11333</wp:posOffset>
                </wp:positionV>
                <wp:extent cx="7756815" cy="1172094"/>
                <wp:effectExtent l="0" t="0" r="0" b="0"/>
                <wp:wrapNone/>
                <wp:docPr id="1073741826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6815" cy="1172094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2700" cap="flat">
                          <a:solidFill>
                            <a:schemeClr val="accent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0.6pt;margin-top:0.9pt;width:610.8pt;height:92.3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A12B0D" opacity="100.0%" type="solid"/>
                <v:stroke filltype="solid" color="#A12B0D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</w:p>
    <w:p>
      <w:pPr>
        <w:pStyle w:val="Body A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footer"/>
        <w:keepNext w:val="1"/>
        <w:keepLines w:val="1"/>
        <w:tabs>
          <w:tab w:val="clear" w:pos="4680"/>
          <w:tab w:val="clear" w:pos="9360"/>
        </w:tabs>
        <w:spacing w:before="40" w:line="259" w:lineRule="auto"/>
        <w:ind w:left="630" w:right="450" w:firstLine="0"/>
        <w:jc w:val="center"/>
        <w:outlineLvl w:val="2"/>
        <w:rPr>
          <w:rFonts w:ascii="Merriweather" w:cs="Merriweather" w:hAnsi="Merriweather" w:eastAsia="Merriweather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erriweather" w:cs="Merriweather" w:hAnsi="Merriweather" w:eastAsia="Merriweather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BEHAVIOR INTERVENTION PLAN</w:t>
      </w:r>
    </w:p>
    <w:p>
      <w:pPr>
        <w:pStyle w:val="Body A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A"/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104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0d8"/>
        <w:tblLayout w:type="fixed"/>
      </w:tblPr>
      <w:tblGrid>
        <w:gridCol w:w="2754"/>
        <w:gridCol w:w="2174"/>
        <w:gridCol w:w="4176"/>
      </w:tblGrid>
      <w:tr>
        <w:tblPrEx>
          <w:shd w:val="clear" w:color="auto" w:fill="cdd0d8"/>
        </w:tblPrEx>
        <w:trPr>
          <w:trHeight w:val="340" w:hRule="atLeast"/>
        </w:trPr>
        <w:tc>
          <w:tcPr>
            <w:tcW w:type="dxa" w:w="4928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26"/>
                <w:szCs w:val="26"/>
                <w:shd w:val="nil" w:color="auto" w:fill="auto"/>
                <w:rtl w:val="0"/>
                <w:lang w:val="en-US"/>
              </w:rPr>
              <w:t xml:space="preserve">Client Name: </w:t>
            </w:r>
          </w:p>
        </w:tc>
        <w:tc>
          <w:tcPr>
            <w:tcW w:type="dxa" w:w="4175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26"/>
                <w:szCs w:val="26"/>
                <w:shd w:val="nil" w:color="auto" w:fill="auto"/>
                <w:rtl w:val="0"/>
                <w:lang w:val="en-US"/>
              </w:rPr>
              <w:t>Date:</w:t>
            </w:r>
          </w:p>
        </w:tc>
      </w:tr>
      <w:tr>
        <w:tblPrEx>
          <w:shd w:val="clear" w:color="auto" w:fill="cdd0d8"/>
        </w:tblPrEx>
        <w:trPr>
          <w:trHeight w:val="820" w:hRule="atLeast"/>
        </w:trPr>
        <w:tc>
          <w:tcPr>
            <w:tcW w:type="dxa" w:w="4928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26"/>
                <w:szCs w:val="26"/>
                <w:shd w:val="nil" w:color="auto" w:fill="auto"/>
                <w:rtl w:val="0"/>
                <w:lang w:val="en-US"/>
              </w:rPr>
              <w:t>Date of Birth:</w:t>
            </w:r>
          </w:p>
        </w:tc>
        <w:tc>
          <w:tcPr>
            <w:tcW w:type="dxa" w:w="4175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26"/>
                <w:szCs w:val="26"/>
                <w:shd w:val="nil" w:color="auto" w:fill="auto"/>
                <w:rtl w:val="0"/>
                <w:lang w:val="en-US"/>
              </w:rPr>
              <w:t>BCBA:</w:t>
            </w:r>
          </w:p>
        </w:tc>
      </w:tr>
      <w:tr>
        <w:tblPrEx>
          <w:shd w:val="clear" w:color="auto" w:fill="cdd0d8"/>
        </w:tblPrEx>
        <w:trPr>
          <w:trHeight w:val="82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center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36"/>
                <w:szCs w:val="36"/>
                <w:shd w:val="nil" w:color="auto" w:fill="auto"/>
                <w:rtl w:val="0"/>
                <w:lang w:val="en-US"/>
              </w:rPr>
              <w:t>Goal</w:t>
            </w:r>
          </w:p>
        </w:tc>
      </w:tr>
      <w:tr>
        <w:tblPrEx>
          <w:shd w:val="clear" w:color="auto" w:fill="cdd0d8"/>
        </w:tblPrEx>
        <w:trPr>
          <w:trHeight w:val="178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82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center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36"/>
                <w:szCs w:val="36"/>
                <w:shd w:val="nil" w:color="auto" w:fill="auto"/>
                <w:rtl w:val="0"/>
                <w:lang w:val="en-US"/>
              </w:rPr>
              <w:t>Target Behavior Definition</w:t>
            </w:r>
          </w:p>
        </w:tc>
      </w:tr>
      <w:tr>
        <w:tblPrEx>
          <w:shd w:val="clear" w:color="auto" w:fill="cdd0d8"/>
        </w:tblPrEx>
        <w:trPr>
          <w:trHeight w:val="3762" w:hRule="atLeast"/>
        </w:trPr>
        <w:tc>
          <w:tcPr>
            <w:tcW w:type="dxa" w:w="275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1254" w:hRule="atLeast"/>
        </w:trPr>
        <w:tc>
          <w:tcPr>
            <w:tcW w:type="dxa" w:w="275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Hypothesized function:</w:t>
            </w:r>
          </w:p>
        </w:tc>
      </w:tr>
      <w:tr>
        <w:tblPrEx>
          <w:shd w:val="clear" w:color="auto" w:fill="cdd0d8"/>
        </w:tblPrEx>
        <w:trPr>
          <w:trHeight w:val="4419" w:hRule="atLeast"/>
        </w:trPr>
        <w:tc>
          <w:tcPr>
            <w:tcW w:type="dxa" w:w="275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1402" w:hRule="atLeast"/>
        </w:trPr>
        <w:tc>
          <w:tcPr>
            <w:tcW w:type="dxa" w:w="275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Hypothesized function:</w:t>
            </w:r>
          </w:p>
        </w:tc>
      </w:tr>
      <w:tr>
        <w:tblPrEx>
          <w:shd w:val="clear" w:color="auto" w:fill="cdd0d8"/>
        </w:tblPrEx>
        <w:trPr>
          <w:trHeight w:val="4261" w:hRule="atLeast"/>
        </w:trPr>
        <w:tc>
          <w:tcPr>
            <w:tcW w:type="dxa" w:w="2754"/>
            <w:vMerge w:val="restart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1368" w:hRule="atLeast"/>
        </w:trPr>
        <w:tc>
          <w:tcPr>
            <w:tcW w:type="dxa" w:w="2754"/>
            <w:vMerge w:val="continue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</w:tcPr>
          <w:p/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Hypothesized function:</w:t>
            </w:r>
          </w:p>
        </w:tc>
      </w:tr>
      <w:tr>
        <w:tblPrEx>
          <w:shd w:val="clear" w:color="auto" w:fill="cdd0d8"/>
        </w:tblPrEx>
        <w:trPr>
          <w:trHeight w:val="82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center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36"/>
                <w:szCs w:val="36"/>
                <w:shd w:val="nil" w:color="auto" w:fill="auto"/>
                <w:rtl w:val="0"/>
                <w:lang w:val="en-US"/>
              </w:rPr>
              <w:t>Use these procedures when presenting a difficult task.</w:t>
            </w:r>
          </w:p>
        </w:tc>
      </w:tr>
      <w:tr>
        <w:tblPrEx>
          <w:shd w:val="clear" w:color="auto" w:fill="cdd0d8"/>
        </w:tblPrEx>
        <w:trPr>
          <w:trHeight w:val="3700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Prevention Strategies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3700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Teaching New Skills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3700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Consequence Procedures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89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center"/>
              <w:outlineLvl w:val="0"/>
            </w:pPr>
            <w:r>
              <w:rPr>
                <w:rFonts w:ascii="Franklin Gothic Book" w:cs="Franklin Gothic Book" w:hAnsi="Franklin Gothic Book" w:eastAsia="Franklin Gothic Book"/>
                <w:sz w:val="36"/>
                <w:szCs w:val="36"/>
                <w:shd w:val="nil" w:color="auto" w:fill="auto"/>
                <w:rtl w:val="0"/>
                <w:lang w:val="en-US"/>
              </w:rPr>
              <w:t>Use these procedures when denying access to a preferred item or activity.</w:t>
            </w:r>
          </w:p>
        </w:tc>
      </w:tr>
      <w:tr>
        <w:tblPrEx>
          <w:shd w:val="clear" w:color="auto" w:fill="cdd0d8"/>
        </w:tblPrEx>
        <w:trPr>
          <w:trHeight w:val="3291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Prevention Strategies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3345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Teaching New Skills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3804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Consequence Procedures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89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Use these procedures when diverting or restricting attention.</w:t>
            </w:r>
          </w:p>
        </w:tc>
      </w:tr>
      <w:tr>
        <w:tblPrEx>
          <w:shd w:val="clear" w:color="auto" w:fill="cdd0d8"/>
        </w:tblPrEx>
        <w:trPr>
          <w:trHeight w:val="3700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Prevention Strategies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3700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Teaching New Skills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3700" w:hRule="atLeast"/>
        </w:trPr>
        <w:tc>
          <w:tcPr>
            <w:tcW w:type="dxa" w:w="2754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Consequence Procedures</w:t>
            </w:r>
          </w:p>
        </w:tc>
        <w:tc>
          <w:tcPr>
            <w:tcW w:type="dxa" w:w="6349"/>
            <w:gridSpan w:val="2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0d8"/>
        </w:tblPrEx>
        <w:trPr>
          <w:trHeight w:val="82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B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jc w:val="center"/>
              <w:outlineLvl w:val="0"/>
            </w:pPr>
            <w:r>
              <w:rPr>
                <w:rFonts w:ascii="Helvetica Neue" w:hAnsi="Helvetica Neue"/>
                <w:sz w:val="36"/>
                <w:szCs w:val="36"/>
                <w:shd w:val="nil" w:color="auto" w:fill="auto"/>
                <w:rtl w:val="0"/>
                <w:lang w:val="en-US"/>
              </w:rPr>
              <w:t>Additional Strategies</w:t>
            </w:r>
          </w:p>
        </w:tc>
      </w:tr>
      <w:tr>
        <w:tblPrEx>
          <w:shd w:val="clear" w:color="auto" w:fill="cdd0d8"/>
        </w:tblPrEx>
        <w:trPr>
          <w:trHeight w:val="4660" w:hRule="atLeast"/>
        </w:trPr>
        <w:tc>
          <w:tcPr>
            <w:tcW w:type="dxa" w:w="9104"/>
            <w:gridSpan w:val="3"/>
            <w:tcBorders>
              <w:top w:val="single" w:color="123357" w:sz="8" w:space="0" w:shadow="0" w:frame="0"/>
              <w:left w:val="single" w:color="123357" w:sz="8" w:space="0" w:shadow="0" w:frame="0"/>
              <w:bottom w:val="single" w:color="123357" w:sz="8" w:space="0" w:shadow="0" w:frame="0"/>
              <w:right w:val="single" w:color="123357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widowControl w:val="0"/>
        <w:ind w:left="216" w:hanging="216"/>
      </w:pPr>
      <w:r>
        <w:rPr>
          <w:rFonts w:ascii="Merriweather" w:cs="Merriweather" w:hAnsi="Merriweather" w:eastAsia="Merriweather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erriweather">
    <w:charset w:val="00"/>
    <w:family w:val="roman"/>
    <w:pitch w:val="default"/>
  </w:font>
  <w:font w:name="Franklin Gothic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340"/>
        <w:tab w:val="clear" w:pos="9360"/>
      </w:tabs>
    </w:pPr>
    <w:r>
      <w:rPr>
        <w:rtl w:val="0"/>
        <w:lang w:val="en-US"/>
      </w:rPr>
      <w:t>masteraba.com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55B88"/>
      </a:accent1>
      <a:accent2>
        <a:srgbClr val="C2C2C2"/>
      </a:accent2>
      <a:accent3>
        <a:srgbClr val="A22C0D"/>
      </a:accent3>
      <a:accent4>
        <a:srgbClr val="E1C15E"/>
      </a:accent4>
      <a:accent5>
        <a:srgbClr val="329B8D"/>
      </a:accent5>
      <a:accent6>
        <a:srgbClr val="A12B0D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